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9D" w:rsidRPr="00675942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bookmarkStart w:id="0" w:name="_GoBack"/>
      <w:bookmarkEnd w:id="0"/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>Приложение</w:t>
      </w:r>
      <w:r w:rsidR="00B050A1"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1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к письму 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 xml:space="preserve">министерства экономики Краснодарского края 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>от _____________ № _______________________</w:t>
      </w: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085EB5">
        <w:rPr>
          <w:rFonts w:ascii="Times New Roman" w:hAnsi="Times New Roman" w:cs="Times New Roman"/>
          <w:sz w:val="20"/>
        </w:rPr>
        <w:t>01.03.</w:t>
      </w:r>
      <w:r w:rsidR="00AD284F">
        <w:rPr>
          <w:rFonts w:ascii="Times New Roman" w:hAnsi="Times New Roman" w:cs="Times New Roman"/>
          <w:sz w:val="20"/>
        </w:rPr>
        <w:t>2023</w:t>
      </w:r>
      <w:r w:rsidR="00E84689">
        <w:rPr>
          <w:rFonts w:ascii="Times New Roman" w:hAnsi="Times New Roman" w:cs="Times New Roman"/>
          <w:sz w:val="20"/>
        </w:rPr>
        <w:t xml:space="preserve"> года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038"/>
        <w:gridCol w:w="2907"/>
        <w:gridCol w:w="6165"/>
      </w:tblGrid>
      <w:tr w:rsidR="00465F82" w:rsidTr="00E84689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038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6165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E84689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5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E84689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038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A333DB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A33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3DB" w:rsidRPr="00A333DB">
              <w:rPr>
                <w:rFonts w:ascii="Times New Roman" w:hAnsi="Times New Roman" w:cs="Times New Roman"/>
                <w:sz w:val="20"/>
                <w:szCs w:val="20"/>
              </w:rPr>
              <w:t>в зависимости от цели кредита</w:t>
            </w:r>
            <w:r w:rsidR="00E63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2ADC" w:rsidTr="00E84689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314A1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Минэкономразвития России</w:t>
            </w:r>
            <w:r w:rsidRPr="00314A17">
              <w:rPr>
                <w:rStyle w:val="af2"/>
                <w:rFonts w:ascii="Times New Roman" w:hAnsi="Times New Roman" w:cs="Times New Roman"/>
                <w:b/>
                <w:sz w:val="18"/>
                <w:szCs w:val="20"/>
              </w:rPr>
              <w:footnoteReference w:id="2"/>
            </w:r>
          </w:p>
          <w:p w:rsidR="00972ADC" w:rsidRPr="00314A1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72ADC" w:rsidRPr="00314A17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314A17" w:rsidRDefault="00972ADC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Льготное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кредитование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972ADC" w:rsidRPr="00314A17" w:rsidRDefault="00544C83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(полный перечень ОКВЭД на сайте </w:t>
            </w:r>
            <w:r w:rsidR="00DF694F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https://corpmsp.ru/bankam/psk1764/#) </w:t>
            </w:r>
          </w:p>
        </w:tc>
        <w:tc>
          <w:tcPr>
            <w:tcW w:w="2907" w:type="dxa"/>
            <w:shd w:val="clear" w:color="auto" w:fill="auto"/>
          </w:tcPr>
          <w:p w:rsidR="00972ADC" w:rsidRPr="00314A17" w:rsidRDefault="00972ADC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Постановление Правительства РФ от 30.12.2018 № 1764 «Об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2019 –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ставке»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(с учетом изменений, внесённых 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по</w:t>
            </w:r>
            <w:r w:rsidR="008B30E5">
              <w:rPr>
                <w:rFonts w:ascii="Times New Roman" w:hAnsi="Times New Roman" w:cs="Times New Roman"/>
                <w:bCs/>
                <w:sz w:val="18"/>
                <w:szCs w:val="20"/>
              </w:rPr>
              <w:t>становлением Правительства от 02.12.2022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)</w:t>
            </w:r>
          </w:p>
          <w:p w:rsidR="009407BB" w:rsidRPr="00314A17" w:rsidRDefault="00972ADC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РФ от 23.03.2022 № 441</w:t>
            </w: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72ADC" w:rsidRPr="00314A17" w:rsidRDefault="00972ADC" w:rsidP="009407BB">
            <w:pPr>
              <w:ind w:firstLine="7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65" w:type="dxa"/>
            <w:shd w:val="clear" w:color="auto" w:fill="auto"/>
          </w:tcPr>
          <w:p w:rsidR="00464009" w:rsidRPr="00314A17" w:rsidRDefault="00573903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Кредит могут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получить: </w:t>
            </w:r>
            <w:r w:rsidR="0027561E" w:rsidRPr="00314A17">
              <w:rPr>
                <w:rFonts w:ascii="Times New Roman" w:hAnsi="Times New Roman" w:cs="Times New Roman"/>
                <w:sz w:val="18"/>
                <w:szCs w:val="20"/>
              </w:rPr>
              <w:t>предприятия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дополнительному ОКВЭД.</w:t>
            </w: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стимулирования кредитования субъектов МСП и Программа 1764</w:t>
            </w:r>
          </w:p>
          <w:p w:rsidR="00606E64" w:rsidRP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оператором программы выступает Корпорация МСП. Льготные условия кредитования обеспечены за счёт совмещения программы Минэкономразвития «1764» и льготного фондирования «ПСК» Банка России и Корпорации МСП.</w:t>
            </w:r>
          </w:p>
          <w:p w:rsidR="00606E64" w:rsidRPr="00606E64" w:rsidRDefault="00AD284F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Ставка</w:t>
            </w:r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 до</w:t>
            </w:r>
            <w:r w:rsidR="00AD284F"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4% - для малого и микробизнеса</w:t>
            </w:r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 2,5% - для среднего бизнеса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от 50 млн рублей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200 млн рублей - для микропредприятий 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 500 млн рублей - для малых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</w:t>
            </w:r>
            <w:r w:rsidR="002B28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млрд рублей - для средних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10 лет,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из них льготный период – 5 лет.</w:t>
            </w:r>
          </w:p>
          <w:p w:rsid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В течение первых 3 лет ставки 2,5-4%, затем 2 года ставка Программы «1764», действующая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на момент подписания договора.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D284F" w:rsidRPr="00AD284F" w:rsidRDefault="00EA7566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ел</w:t>
            </w: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ь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на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нвестиционные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проектное финансирование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Отрасли экономики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кредит выдается заемщику, осуществляющему деятельность в одной из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следующих отраслей экономики*: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развития несырьевого экспорта;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транспортировка и хранение;</w:t>
            </w:r>
          </w:p>
          <w:p w:rsidR="00065589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деятельность гостиниц.</w:t>
            </w:r>
          </w:p>
          <w:p w:rsidR="00AD284F" w:rsidRPr="00AD284F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i/>
                <w:sz w:val="18"/>
                <w:szCs w:val="20"/>
              </w:rPr>
              <w:t>Программа «1764» (срок действия программы: до 2024 года):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инвестиционные кредиты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(кредит можно направить, например,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на покупку нового оборудования или помещения, реконструкцию производства)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+ 2,75% годовых», в течение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2 млрд рублей.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до </w:t>
            </w:r>
            <w:r w:rsidR="004873D5" w:rsidRPr="00314A1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759FC" w:rsidRPr="00314A17" w:rsidRDefault="000759FC" w:rsidP="000759F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</w:t>
            </w:r>
            <w:r w:rsidR="00A063B1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а пополнение оборотных средств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кредит можно направить, например, на закупку новой партии сырья или выплату зарплаты сотрудникам) </w:t>
            </w:r>
            <w:r w:rsidR="000A6B0A" w:rsidRPr="00314A17">
              <w:rPr>
                <w:rFonts w:ascii="Times New Roman" w:hAnsi="Times New Roman" w:cs="Times New Roman"/>
                <w:sz w:val="18"/>
                <w:szCs w:val="20"/>
              </w:rPr>
              <w:t>по ставке.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70F6E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«ключевая ставка + 2,75% годовых», в течение 3 лет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14A17" w:rsidRDefault="00A82CFB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на рефинансирование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(предприниматель может рефинансировать старый кредит, в том числе заключенный по программе «1764»). Срок действия программы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: до 2024 года.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 «ключевая ставка + 2,75% годовых», в течение 3 лет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lastRenderedPageBreak/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не превышающий первоначальный срок кредита и верхний предел по инвестцелям (10 лет)</w:t>
            </w:r>
            <w:r w:rsidR="00AA0F03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14A17" w:rsidRDefault="00A82CFB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на развитие предпринимательской деятельности</w:t>
            </w:r>
            <w:r w:rsidR="00323A66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323A66" w:rsidRPr="00314A17">
              <w:rPr>
                <w:rFonts w:ascii="Times New Roman" w:hAnsi="Times New Roman" w:cs="Times New Roman"/>
                <w:sz w:val="18"/>
                <w:szCs w:val="20"/>
              </w:rPr>
              <w:t>(для микропредприятий и самозанятых)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Срок действия программы: до 2024 года.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,5% годовых», в течение 3 лет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до 10 млн рублей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C70F6E" w:rsidRPr="00314A17" w:rsidRDefault="00AA0F03" w:rsidP="00BF1AF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до 3 лет.</w:t>
            </w:r>
          </w:p>
        </w:tc>
      </w:tr>
      <w:tr w:rsidR="00F7233D" w:rsidTr="00E84689">
        <w:tc>
          <w:tcPr>
            <w:tcW w:w="549" w:type="dxa"/>
            <w:shd w:val="clear" w:color="auto" w:fill="auto"/>
          </w:tcPr>
          <w:p w:rsidR="00F7233D" w:rsidRDefault="008A58AB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1768" w:type="dxa"/>
            <w:shd w:val="clear" w:color="auto" w:fill="auto"/>
          </w:tcPr>
          <w:p w:rsidR="00F7233D" w:rsidRPr="00314A17" w:rsidRDefault="00793223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АО «Корпорация МСП» и Банк России</w:t>
            </w:r>
          </w:p>
        </w:tc>
        <w:tc>
          <w:tcPr>
            <w:tcW w:w="1450" w:type="dxa"/>
            <w:shd w:val="clear" w:color="auto" w:fill="auto"/>
          </w:tcPr>
          <w:p w:rsidR="00F7233D" w:rsidRPr="00314A17" w:rsidRDefault="008A58AB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Льготное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кредитование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F7233D" w:rsidRPr="00314A17" w:rsidRDefault="00F7233D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F7233D" w:rsidRPr="00314A17" w:rsidRDefault="00F7233D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65" w:type="dxa"/>
            <w:shd w:val="clear" w:color="auto" w:fill="auto"/>
          </w:tcPr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ПСК: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Цели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инвестиции, развитие предпринимательской деятельности, пополнение оборотных средств, рефинансирование ранее полученных кредитов</w:t>
            </w:r>
          </w:p>
          <w:p w:rsidR="00793223" w:rsidRPr="00606E64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Ставка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12% для микробизнеса,11,5% для малого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бизнеса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, 10,5% для среднего бизнеса 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Сумма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2 млрд рублей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</w:p>
          <w:p w:rsidR="00F7233D" w:rsidRPr="00314A17" w:rsidRDefault="00F7233D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038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A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(действующая редакция                                  от 26.12.2022 №2425)</w:t>
            </w:r>
          </w:p>
        </w:tc>
        <w:tc>
          <w:tcPr>
            <w:tcW w:w="6165" w:type="dxa"/>
          </w:tcPr>
          <w:p w:rsidR="00427CA6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ьготный кредит предоставляется в целях строительства, реконструкции, в том числе с элементами реставрации, объектов капитального строительства, включая объекты культурного наследия в целях их приспособления для современного использования (с учетом приобретения технических средств - материалов и оборудования, предусмотренных проектной документацией), включая выполнение инженерных изысканий для подготовки проектной документации, подготовку проектной документации, проведение экспертизы в отношении таких результатов инженерных изысканий и проектной документации, проверку на предмет достоверности определения сметной стоимости, в которых проектной документацией предусмотрено размещение: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038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65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03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  <w:p w:rsidR="00427CA6" w:rsidRPr="009F62DD" w:rsidRDefault="00427CA6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редакция от 28.12.2022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 до 31марта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038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</w:t>
            </w: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, действующая редакция от 02.11.2022 №1965)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6165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  <w:p w:rsidR="00427CA6" w:rsidRPr="00B260CC" w:rsidRDefault="00427CA6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Действующая редакция                   от 22.12.2022 №2375</w:t>
            </w:r>
          </w:p>
        </w:tc>
        <w:tc>
          <w:tcPr>
            <w:tcW w:w="6165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6165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314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038" w:type="dxa"/>
          </w:tcPr>
          <w:p w:rsidR="00972ADC" w:rsidRDefault="008D4414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4414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дистрибьютерам фармацевтической продукции и медицинских изделий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 w:rsidR="00C20F98">
              <w:rPr>
                <w:rFonts w:ascii="Times New Roman" w:hAnsi="Times New Roman" w:cs="Times New Roman"/>
                <w:sz w:val="20"/>
                <w:szCs w:val="20"/>
              </w:rPr>
              <w:t>, (действующая редакция от 05.09.2022 №1558)</w:t>
            </w:r>
          </w:p>
        </w:tc>
        <w:tc>
          <w:tcPr>
            <w:tcW w:w="6165" w:type="dxa"/>
          </w:tcPr>
          <w:p w:rsidR="00972ADC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0F98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дистрибьютерам фармацевтической продукции и медицинских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>банковск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0,5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038" w:type="dxa"/>
          </w:tcPr>
          <w:p w:rsidR="00972ADC" w:rsidRDefault="00972ADC" w:rsidP="00080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1221, с учетом постановления Правительства от 28.12.2022 №2488</w:t>
            </w:r>
          </w:p>
        </w:tc>
        <w:tc>
          <w:tcPr>
            <w:tcW w:w="6165" w:type="dxa"/>
          </w:tcPr>
          <w:p w:rsidR="0008046F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оборотное и (или) инвестиционное кредитование</w:t>
            </w:r>
            <w:r w:rsidR="0008046F" w:rsidRPr="0008046F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высокотехнологичных, инновационных субъектов малого и среднего предпринимательства.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038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, постановление Правительства от 10.10.2022 №1803</w:t>
            </w:r>
          </w:p>
        </w:tc>
        <w:tc>
          <w:tcPr>
            <w:tcW w:w="6165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мленные до 15.10.2022</w:t>
            </w:r>
          </w:p>
          <w:p w:rsidR="006604F5" w:rsidRPr="00B260CC" w:rsidRDefault="006604F5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4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038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товары, лекарства, фармацевтическая продукция, транспорт,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2E3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  <w:r w:rsidR="002E3FBB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Правительства от 20.12.2022 № 2354 </w:t>
            </w:r>
          </w:p>
        </w:tc>
        <w:tc>
          <w:tcPr>
            <w:tcW w:w="6165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 xml:space="preserve">кредитное соглашение содержит условие установления льготной процентной ставки, которая составляет не более чем 30 процентов ключевой ставки Центрального банка Российской Федерации, действующей на день начисления процентов по кредитному соглашению,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увеличенной на 3 процентных пункта, на срок субсидирования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F31D5">
              <w:t xml:space="preserve">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кредитное соглашение содержит условие, в соответствии с которым льготная процентная ставка применяется к объему финансирования, выданному по кредитному соглашению до 30 октября 2023 г., в случае финансирования импортного контракта на приобретение продукции или к объему финансирования, выданному по кредитному соглашению до 31 декабря 2023 г.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CF31D5" w:rsidRDefault="00CF31D5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0AA" w:rsidRDefault="00972ADC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4471B4" w:rsidRDefault="00DA70AA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приема заявок на получение субсидии в текущем финансовом году устанавливаются Министерством промышленности и торговли Российской Федерации.</w:t>
            </w:r>
          </w:p>
        </w:tc>
      </w:tr>
      <w:tr w:rsidR="00B516EB" w:rsidTr="00E84689">
        <w:tc>
          <w:tcPr>
            <w:tcW w:w="549" w:type="dxa"/>
          </w:tcPr>
          <w:p w:rsidR="00B516EB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038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6165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E84689">
      <w:footerReference w:type="default" r:id="rId8"/>
      <w:pgSz w:w="16838" w:h="11906" w:orient="landscape"/>
      <w:pgMar w:top="568" w:right="1134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01" w:rsidRDefault="00B57701" w:rsidP="00BC6EFB">
      <w:pPr>
        <w:spacing w:after="0" w:line="240" w:lineRule="auto"/>
      </w:pPr>
      <w:r>
        <w:separator/>
      </w:r>
    </w:p>
  </w:endnote>
  <w:endnote w:type="continuationSeparator" w:id="0">
    <w:p w:rsidR="00B57701" w:rsidRDefault="00B57701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4D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01" w:rsidRDefault="00B57701" w:rsidP="00BC6EFB">
      <w:pPr>
        <w:spacing w:after="0" w:line="240" w:lineRule="auto"/>
      </w:pPr>
      <w:r>
        <w:separator/>
      </w:r>
    </w:p>
  </w:footnote>
  <w:footnote w:type="continuationSeparator" w:id="0">
    <w:p w:rsidR="00B57701" w:rsidRDefault="00B57701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79207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79207E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79207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046F"/>
    <w:rsid w:val="0008178D"/>
    <w:rsid w:val="00085EB5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2C8D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53FC2"/>
    <w:rsid w:val="00262EC0"/>
    <w:rsid w:val="0027561E"/>
    <w:rsid w:val="002A2D2A"/>
    <w:rsid w:val="002A3D3C"/>
    <w:rsid w:val="002A7735"/>
    <w:rsid w:val="002B2801"/>
    <w:rsid w:val="002D4144"/>
    <w:rsid w:val="002E395A"/>
    <w:rsid w:val="002E3FBB"/>
    <w:rsid w:val="002F4990"/>
    <w:rsid w:val="003139F3"/>
    <w:rsid w:val="00314A17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C3D01"/>
    <w:rsid w:val="003D4D3C"/>
    <w:rsid w:val="003E3F77"/>
    <w:rsid w:val="003E572F"/>
    <w:rsid w:val="003E6672"/>
    <w:rsid w:val="003F09F9"/>
    <w:rsid w:val="003F4DC5"/>
    <w:rsid w:val="003F55B9"/>
    <w:rsid w:val="00420A22"/>
    <w:rsid w:val="00427CA6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073B"/>
    <w:rsid w:val="00483C95"/>
    <w:rsid w:val="0048610C"/>
    <w:rsid w:val="004873D5"/>
    <w:rsid w:val="00496BE9"/>
    <w:rsid w:val="004A372D"/>
    <w:rsid w:val="004A6EDD"/>
    <w:rsid w:val="004B139E"/>
    <w:rsid w:val="004C690D"/>
    <w:rsid w:val="004D05D8"/>
    <w:rsid w:val="004E4126"/>
    <w:rsid w:val="004F69F7"/>
    <w:rsid w:val="00516113"/>
    <w:rsid w:val="00520028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E1A54"/>
    <w:rsid w:val="005F113F"/>
    <w:rsid w:val="005F24F4"/>
    <w:rsid w:val="00601DFE"/>
    <w:rsid w:val="00606335"/>
    <w:rsid w:val="00606E64"/>
    <w:rsid w:val="00607774"/>
    <w:rsid w:val="00614DC0"/>
    <w:rsid w:val="00620984"/>
    <w:rsid w:val="0062179D"/>
    <w:rsid w:val="00634CBE"/>
    <w:rsid w:val="00653F23"/>
    <w:rsid w:val="00656527"/>
    <w:rsid w:val="006604F5"/>
    <w:rsid w:val="00661B27"/>
    <w:rsid w:val="00661E07"/>
    <w:rsid w:val="00665D17"/>
    <w:rsid w:val="00675942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2755A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86ECF"/>
    <w:rsid w:val="0079207E"/>
    <w:rsid w:val="00793223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A58AB"/>
    <w:rsid w:val="008B30E5"/>
    <w:rsid w:val="008B5504"/>
    <w:rsid w:val="008D0055"/>
    <w:rsid w:val="008D4414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53235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333DB"/>
    <w:rsid w:val="00A539A3"/>
    <w:rsid w:val="00A65123"/>
    <w:rsid w:val="00A70725"/>
    <w:rsid w:val="00A82CFB"/>
    <w:rsid w:val="00A87F05"/>
    <w:rsid w:val="00A93840"/>
    <w:rsid w:val="00A95188"/>
    <w:rsid w:val="00AA0F03"/>
    <w:rsid w:val="00AA0FEF"/>
    <w:rsid w:val="00AA27C6"/>
    <w:rsid w:val="00AA4495"/>
    <w:rsid w:val="00AA5B00"/>
    <w:rsid w:val="00AC1F0A"/>
    <w:rsid w:val="00AD149D"/>
    <w:rsid w:val="00AD284F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57701"/>
    <w:rsid w:val="00B60801"/>
    <w:rsid w:val="00B654F8"/>
    <w:rsid w:val="00B753B3"/>
    <w:rsid w:val="00B7547C"/>
    <w:rsid w:val="00BA2151"/>
    <w:rsid w:val="00BA6BEB"/>
    <w:rsid w:val="00BA6D49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0F98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CF31D5"/>
    <w:rsid w:val="00D02D33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A70AA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22C"/>
    <w:rsid w:val="00E63792"/>
    <w:rsid w:val="00E63F0F"/>
    <w:rsid w:val="00E84689"/>
    <w:rsid w:val="00E91BFD"/>
    <w:rsid w:val="00EA168C"/>
    <w:rsid w:val="00EA44C6"/>
    <w:rsid w:val="00EA7566"/>
    <w:rsid w:val="00EC440A"/>
    <w:rsid w:val="00ED24D5"/>
    <w:rsid w:val="00ED31D3"/>
    <w:rsid w:val="00ED5139"/>
    <w:rsid w:val="00EE5E6F"/>
    <w:rsid w:val="00EE782B"/>
    <w:rsid w:val="00F057B5"/>
    <w:rsid w:val="00F16564"/>
    <w:rsid w:val="00F16641"/>
    <w:rsid w:val="00F24091"/>
    <w:rsid w:val="00F32529"/>
    <w:rsid w:val="00F3624D"/>
    <w:rsid w:val="00F3776D"/>
    <w:rsid w:val="00F41543"/>
    <w:rsid w:val="00F425E5"/>
    <w:rsid w:val="00F55AF6"/>
    <w:rsid w:val="00F57F17"/>
    <w:rsid w:val="00F7233D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4630-F638-4B94-9609-D55D3CB9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ЧерныхНовая</cp:lastModifiedBy>
  <cp:revision>3</cp:revision>
  <cp:lastPrinted>2023-03-13T15:13:00Z</cp:lastPrinted>
  <dcterms:created xsi:type="dcterms:W3CDTF">2023-04-03T07:04:00Z</dcterms:created>
  <dcterms:modified xsi:type="dcterms:W3CDTF">2023-04-03T07:04:00Z</dcterms:modified>
</cp:coreProperties>
</file>